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0ED5" w:rsidRPr="008400F3" w:rsidTr="00380ED5">
        <w:trPr>
          <w:trHeight w:val="558"/>
        </w:trPr>
        <w:tc>
          <w:tcPr>
            <w:tcW w:w="9628" w:type="dxa"/>
          </w:tcPr>
          <w:p w:rsidR="00380ED5" w:rsidRPr="008400F3" w:rsidRDefault="00380ED5" w:rsidP="00380ED5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0F3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REGOLAMENTO ACQUA-VOLLEY CLAI SPLASH 202</w:t>
            </w:r>
            <w:r w:rsidR="00036EFB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</w:tbl>
    <w:p w:rsidR="008E0AA1" w:rsidRDefault="008E0AA1"/>
    <w:p w:rsidR="00380ED5" w:rsidRPr="008400F3" w:rsidRDefault="00380ED5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>Il torneo ha carattere amatoriale e possono partecipare tutti.</w:t>
      </w:r>
    </w:p>
    <w:p w:rsidR="00380ED5" w:rsidRPr="008400F3" w:rsidRDefault="00380ED5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>Il torneo si basa su valori sportivi della lealtà, del divertimento e del fair play.</w:t>
      </w:r>
    </w:p>
    <w:p w:rsidR="00380ED5" w:rsidRPr="008400F3" w:rsidRDefault="00380ED5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>La partecipazione al torneo avviene a squadre; ogni squadra dovrà essere obbligatoriamente mista in campo (sempre almeno 3 donne in campo) e composta da un minimo di 6 (sei) ad un massimo di 10 (dieci) elementi.</w:t>
      </w:r>
    </w:p>
    <w:p w:rsidR="00380ED5" w:rsidRPr="008400F3" w:rsidRDefault="00380ED5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 xml:space="preserve">La quota di iscrizione al torneo è di €uro </w:t>
      </w:r>
      <w:r w:rsidR="00036EFB">
        <w:rPr>
          <w:sz w:val="18"/>
          <w:szCs w:val="18"/>
        </w:rPr>
        <w:t>20</w:t>
      </w:r>
      <w:r w:rsidRPr="008400F3">
        <w:rPr>
          <w:sz w:val="18"/>
          <w:szCs w:val="18"/>
        </w:rPr>
        <w:t>,00 (</w:t>
      </w:r>
      <w:r w:rsidR="00036EFB">
        <w:rPr>
          <w:sz w:val="18"/>
          <w:szCs w:val="18"/>
        </w:rPr>
        <w:t>VENTI</w:t>
      </w:r>
      <w:r w:rsidRPr="008400F3">
        <w:rPr>
          <w:sz w:val="18"/>
          <w:szCs w:val="18"/>
        </w:rPr>
        <w:t xml:space="preserve">) a persona. Le quote non saranno restituite. La quota comprende una copertura assicurativa base per ogni iscritto al torneo. </w:t>
      </w:r>
    </w:p>
    <w:p w:rsidR="00380ED5" w:rsidRPr="008400F3" w:rsidRDefault="00380ED5" w:rsidP="00380ED5">
      <w:pPr>
        <w:pStyle w:val="Paragrafoelenco"/>
        <w:numPr>
          <w:ilvl w:val="0"/>
          <w:numId w:val="1"/>
        </w:numPr>
        <w:rPr>
          <w:rStyle w:val="Collegamentoipertestuale"/>
          <w:color w:val="auto"/>
          <w:sz w:val="18"/>
          <w:szCs w:val="18"/>
          <w:u w:val="none"/>
        </w:rPr>
      </w:pPr>
      <w:r w:rsidRPr="008400F3">
        <w:rPr>
          <w:sz w:val="18"/>
          <w:szCs w:val="18"/>
        </w:rPr>
        <w:t xml:space="preserve">Inviare il modulo di iscrizione (scaricabile dal sito </w:t>
      </w:r>
      <w:hyperlink r:id="rId7" w:history="1">
        <w:r w:rsidRPr="008400F3">
          <w:rPr>
            <w:rStyle w:val="Collegamentoipertestuale"/>
            <w:sz w:val="18"/>
            <w:szCs w:val="18"/>
          </w:rPr>
          <w:t>www.csiclai.it</w:t>
        </w:r>
      </w:hyperlink>
      <w:r w:rsidRPr="008400F3">
        <w:rPr>
          <w:sz w:val="18"/>
          <w:szCs w:val="18"/>
        </w:rPr>
        <w:t xml:space="preserve">) totalmente compilato via mail a </w:t>
      </w:r>
      <w:hyperlink r:id="rId8" w:history="1">
        <w:r w:rsidR="00585E4F" w:rsidRPr="003F1057">
          <w:rPr>
            <w:rStyle w:val="Collegamentoipertestuale"/>
            <w:sz w:val="18"/>
            <w:szCs w:val="18"/>
          </w:rPr>
          <w:t>eventi@csiclai.it</w:t>
        </w:r>
      </w:hyperlink>
      <w:r w:rsidRPr="008400F3">
        <w:rPr>
          <w:rStyle w:val="Collegamentoipertestuale"/>
          <w:sz w:val="18"/>
          <w:szCs w:val="18"/>
        </w:rPr>
        <w:t>.</w:t>
      </w:r>
    </w:p>
    <w:p w:rsidR="00634306" w:rsidRPr="008400F3" w:rsidRDefault="00634306" w:rsidP="0063430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>Per completare l’iscrizione, ogni squadra deve obbligatoriamente:</w:t>
      </w:r>
    </w:p>
    <w:p w:rsidR="00634306" w:rsidRPr="008400F3" w:rsidRDefault="00634306" w:rsidP="00634306">
      <w:pPr>
        <w:pStyle w:val="Paragrafoelenco"/>
        <w:numPr>
          <w:ilvl w:val="0"/>
          <w:numId w:val="5"/>
        </w:numPr>
        <w:rPr>
          <w:sz w:val="18"/>
          <w:szCs w:val="18"/>
        </w:rPr>
      </w:pPr>
      <w:r w:rsidRPr="008400F3">
        <w:rPr>
          <w:sz w:val="18"/>
          <w:szCs w:val="18"/>
        </w:rPr>
        <w:t>Consegnare la scheda di iscrizione originale debitamente compilata e sottoscritta da un responsabile maggiorenne.</w:t>
      </w:r>
    </w:p>
    <w:p w:rsidR="00634306" w:rsidRPr="008400F3" w:rsidRDefault="00634306" w:rsidP="00634306">
      <w:pPr>
        <w:pStyle w:val="Paragrafoelenco"/>
        <w:numPr>
          <w:ilvl w:val="0"/>
          <w:numId w:val="5"/>
        </w:numPr>
        <w:rPr>
          <w:sz w:val="18"/>
          <w:szCs w:val="18"/>
        </w:rPr>
      </w:pPr>
      <w:r w:rsidRPr="008400F3">
        <w:rPr>
          <w:sz w:val="18"/>
          <w:szCs w:val="18"/>
        </w:rPr>
        <w:t>In caso di partecipanti minorenni, consegnare tutte le singole schede di consenso alla partecipazione debitamente compilate e firmate da un genitore o da chi ne fa le veci, allegando la copia di un documento di identità.</w:t>
      </w:r>
    </w:p>
    <w:p w:rsidR="00634306" w:rsidRPr="008400F3" w:rsidRDefault="00634306" w:rsidP="00634306">
      <w:pPr>
        <w:pStyle w:val="Paragrafoelenco"/>
        <w:numPr>
          <w:ilvl w:val="0"/>
          <w:numId w:val="5"/>
        </w:numPr>
        <w:rPr>
          <w:sz w:val="18"/>
          <w:szCs w:val="18"/>
        </w:rPr>
      </w:pPr>
      <w:r w:rsidRPr="008400F3">
        <w:rPr>
          <w:sz w:val="18"/>
          <w:szCs w:val="18"/>
        </w:rPr>
        <w:t>Versare interamente tutte le quote di iscrizione dei singoli partecipanti inseriti nella squadra.</w:t>
      </w:r>
    </w:p>
    <w:p w:rsidR="00634306" w:rsidRPr="008400F3" w:rsidRDefault="00634306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 xml:space="preserve">Tutti i suddetti moduli (scaricabili dal sito </w:t>
      </w:r>
      <w:hyperlink r:id="rId9" w:history="1">
        <w:r w:rsidRPr="008400F3">
          <w:rPr>
            <w:rStyle w:val="Collegamentoipertestuale"/>
            <w:sz w:val="18"/>
            <w:szCs w:val="18"/>
          </w:rPr>
          <w:t>www.csiclai.it</w:t>
        </w:r>
      </w:hyperlink>
      <w:r w:rsidRPr="008400F3">
        <w:rPr>
          <w:sz w:val="18"/>
          <w:szCs w:val="18"/>
        </w:rPr>
        <w:t xml:space="preserve">) </w:t>
      </w:r>
      <w:r w:rsidR="00A32F25" w:rsidRPr="008400F3">
        <w:rPr>
          <w:sz w:val="18"/>
          <w:szCs w:val="18"/>
        </w:rPr>
        <w:t xml:space="preserve">e le relative quote di iscrizione andranno consegnati la sera del </w:t>
      </w:r>
      <w:r w:rsidR="00585E4F">
        <w:rPr>
          <w:sz w:val="18"/>
          <w:szCs w:val="18"/>
        </w:rPr>
        <w:t>1</w:t>
      </w:r>
      <w:r w:rsidR="00036EFB">
        <w:rPr>
          <w:sz w:val="18"/>
          <w:szCs w:val="18"/>
        </w:rPr>
        <w:t>5</w:t>
      </w:r>
      <w:r w:rsidR="00A32F25" w:rsidRPr="008400F3">
        <w:rPr>
          <w:sz w:val="18"/>
          <w:szCs w:val="18"/>
        </w:rPr>
        <w:t xml:space="preserve"> luglio 202</w:t>
      </w:r>
      <w:r w:rsidR="00036EFB">
        <w:rPr>
          <w:sz w:val="18"/>
          <w:szCs w:val="18"/>
        </w:rPr>
        <w:t xml:space="preserve">4 </w:t>
      </w:r>
      <w:r w:rsidR="00A32F25" w:rsidRPr="008400F3">
        <w:rPr>
          <w:sz w:val="18"/>
          <w:szCs w:val="18"/>
        </w:rPr>
        <w:t>dalle ore 17:30 alle ore 20:00 presso la palestra Pifferi – P.zza Savonarola Imola.</w:t>
      </w:r>
    </w:p>
    <w:p w:rsidR="00A32F25" w:rsidRPr="008400F3" w:rsidRDefault="00A32F25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 xml:space="preserve">Il calendario del torneo verrà comunicato ufficialmente a tutti i capisquadra entro il </w:t>
      </w:r>
      <w:r w:rsidR="00036EFB">
        <w:rPr>
          <w:sz w:val="18"/>
          <w:szCs w:val="18"/>
        </w:rPr>
        <w:t>18</w:t>
      </w:r>
      <w:r w:rsidRPr="008400F3">
        <w:rPr>
          <w:sz w:val="18"/>
          <w:szCs w:val="18"/>
        </w:rPr>
        <w:t xml:space="preserve"> luglio 20</w:t>
      </w:r>
      <w:r w:rsidR="00585E4F">
        <w:rPr>
          <w:sz w:val="18"/>
          <w:szCs w:val="18"/>
        </w:rPr>
        <w:t>2</w:t>
      </w:r>
      <w:r w:rsidR="00036EFB">
        <w:rPr>
          <w:sz w:val="18"/>
          <w:szCs w:val="18"/>
        </w:rPr>
        <w:t>4</w:t>
      </w:r>
      <w:bookmarkStart w:id="0" w:name="_GoBack"/>
      <w:bookmarkEnd w:id="0"/>
      <w:r w:rsidRPr="008400F3">
        <w:rPr>
          <w:sz w:val="18"/>
          <w:szCs w:val="18"/>
        </w:rPr>
        <w:t>.</w:t>
      </w:r>
    </w:p>
    <w:p w:rsidR="00A32F25" w:rsidRPr="008400F3" w:rsidRDefault="00A32F25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 xml:space="preserve">L’eventuale annullamento del torneo sarà comunicato solo ed esclusivamente in via ufficiale a tutti i capisquadra. In assenza di tale comunicazione ufficiale, il torneo non è da intendersi annullato neanche in caso di minaccia di maltempo o altre presunte condizioni pregiudizievoli. </w:t>
      </w:r>
    </w:p>
    <w:p w:rsidR="00A32F25" w:rsidRPr="008400F3" w:rsidRDefault="00A32F25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 xml:space="preserve">L’organizzazione declina ogni responsabilità, tra cui danni o infortuni a persone e/o cose prima, durante e dopo le gare. </w:t>
      </w:r>
    </w:p>
    <w:p w:rsidR="00A32F25" w:rsidRPr="008400F3" w:rsidRDefault="00A32F25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>Il campo di gioco è costituito da una vasca rettangolare di dimensioni circa 9X18 mt, contenente circa 30 cm di acqua.</w:t>
      </w:r>
    </w:p>
    <w:p w:rsidR="00A32F25" w:rsidRPr="008400F3" w:rsidRDefault="00A32F25" w:rsidP="00380ED5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>La metà campo di gioco e il possesso iniziale di palla verranno sorteggiati dall’arbitro alla presenza dei capitani delle squadre prima dell’inizio della partita.</w:t>
      </w:r>
    </w:p>
    <w:p w:rsidR="005D3754" w:rsidRPr="008400F3" w:rsidRDefault="005D3754" w:rsidP="005D3754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 xml:space="preserve">Ognio squadra dovrà entrare in campo con 6 (sei) giocatori; in caso la squadra si presenti in campo o, a seguito di espulsioni, rimanga in campo con 4 (quattro) giocatori, verrà decretata la vittori “a tavolino” della squadra avversaria per 0-2. In caso di necessità, solo nelle fasi a gironi e soltanto per una partita, ogni squadra può scendere in campo con un giocatore appartenente ad altra squadra di altro girone. </w:t>
      </w:r>
    </w:p>
    <w:p w:rsidR="00A32F25" w:rsidRPr="008400F3" w:rsidRDefault="00A32F25" w:rsidP="005D3754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 xml:space="preserve"> </w:t>
      </w:r>
      <w:r w:rsidR="005D3754" w:rsidRPr="008400F3">
        <w:rPr>
          <w:sz w:val="18"/>
          <w:szCs w:val="18"/>
        </w:rPr>
        <w:t xml:space="preserve">Ogni giocatore in campo deve essere scalzo o indossare calzini di spugna o neoprene, è vietata qualsiasi altro tipo di calzatura. </w:t>
      </w:r>
      <w:proofErr w:type="gramStart"/>
      <w:r w:rsidR="005D3754" w:rsidRPr="008400F3">
        <w:rPr>
          <w:sz w:val="18"/>
          <w:szCs w:val="18"/>
        </w:rPr>
        <w:t>E’</w:t>
      </w:r>
      <w:proofErr w:type="gramEnd"/>
      <w:r w:rsidR="005D3754" w:rsidRPr="008400F3">
        <w:rPr>
          <w:sz w:val="18"/>
          <w:szCs w:val="18"/>
        </w:rPr>
        <w:t xml:space="preserve"> vietato indossare o portare con sé in campo oggetti potenzialmente pericolosi per se stessi, per gli altri o per l’integrità della struttura di gioco. Sono ammesse mute protettive.</w:t>
      </w:r>
    </w:p>
    <w:p w:rsidR="005D3754" w:rsidRPr="008400F3" w:rsidRDefault="005D3754" w:rsidP="005D3754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b/>
          <w:sz w:val="18"/>
          <w:szCs w:val="18"/>
          <w:u w:val="single"/>
        </w:rPr>
        <w:t xml:space="preserve">Durante le partite i giocatori non possono scambiarsi le posizioni in campo: la rotazione deve essere effettuata da tutti i giocatori. </w:t>
      </w:r>
    </w:p>
    <w:p w:rsidR="00461495" w:rsidRPr="008400F3" w:rsidRDefault="00461495" w:rsidP="00461495">
      <w:pPr>
        <w:pStyle w:val="Paragrafoelenco"/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8400F3">
        <w:rPr>
          <w:b/>
          <w:sz w:val="18"/>
          <w:szCs w:val="18"/>
          <w:u w:val="single"/>
        </w:rPr>
        <w:t>Le regole di gioco seguono quelle della pallavolo standard, salvo per le seguenti note:</w:t>
      </w:r>
    </w:p>
    <w:p w:rsidR="00461495" w:rsidRPr="008400F3" w:rsidRDefault="00461495" w:rsidP="00461495">
      <w:pPr>
        <w:pStyle w:val="Paragrafoelenco"/>
        <w:numPr>
          <w:ilvl w:val="0"/>
          <w:numId w:val="5"/>
        </w:numPr>
        <w:rPr>
          <w:b/>
          <w:sz w:val="18"/>
          <w:szCs w:val="18"/>
          <w:u w:val="single"/>
        </w:rPr>
      </w:pPr>
      <w:r w:rsidRPr="008400F3">
        <w:rPr>
          <w:b/>
          <w:sz w:val="18"/>
          <w:szCs w:val="18"/>
          <w:u w:val="single"/>
        </w:rPr>
        <w:t>Nelle fasi a gironi del venerdì e del sabato si giocheranno sempre due set secchi a 17 (senza avanzo di 2 punti – killer point) e saranno assegnati i seguenti punteggi: vittoria 2-0=3 punti-0 punti, pareggio 1-1=1 punto per squadra.</w:t>
      </w:r>
    </w:p>
    <w:p w:rsidR="00461495" w:rsidRPr="008400F3" w:rsidRDefault="00461495" w:rsidP="00461495">
      <w:pPr>
        <w:pStyle w:val="Paragrafoelenco"/>
        <w:numPr>
          <w:ilvl w:val="0"/>
          <w:numId w:val="5"/>
        </w:numPr>
        <w:rPr>
          <w:b/>
          <w:sz w:val="18"/>
          <w:szCs w:val="18"/>
          <w:u w:val="single"/>
        </w:rPr>
      </w:pPr>
      <w:r w:rsidRPr="008400F3">
        <w:rPr>
          <w:b/>
          <w:sz w:val="18"/>
          <w:szCs w:val="18"/>
          <w:u w:val="single"/>
        </w:rPr>
        <w:t>Dai quarti di finale e in tutte le finali ogni gara si svolgerà al meglio dei 2 set su 3; il terzo set si svolgerà solo in caso di parità (1 a 1). Vince il set la squadra che raggiunge per prima 21 punti con avanzo di 2 punti al massimo fino ai 25; eventuale 3° set ai 15 con avanzo di 2 punti al massimo fino ai 21.</w:t>
      </w:r>
    </w:p>
    <w:p w:rsidR="00461495" w:rsidRPr="008400F3" w:rsidRDefault="00461495" w:rsidP="00461495">
      <w:pPr>
        <w:pStyle w:val="Paragrafoelenco"/>
        <w:numPr>
          <w:ilvl w:val="0"/>
          <w:numId w:val="5"/>
        </w:numPr>
        <w:rPr>
          <w:b/>
          <w:sz w:val="18"/>
          <w:szCs w:val="18"/>
          <w:u w:val="single"/>
        </w:rPr>
      </w:pPr>
      <w:proofErr w:type="gramStart"/>
      <w:r w:rsidRPr="008400F3">
        <w:rPr>
          <w:sz w:val="18"/>
          <w:szCs w:val="18"/>
        </w:rPr>
        <w:t>E’</w:t>
      </w:r>
      <w:proofErr w:type="gramEnd"/>
      <w:r w:rsidRPr="008400F3">
        <w:rPr>
          <w:sz w:val="18"/>
          <w:szCs w:val="18"/>
        </w:rPr>
        <w:t xml:space="preserve"> possibile sostituire fino a 4 giocatori durante la partita; i cambi sono liberi e vanno effettuati a gioco fermo.</w:t>
      </w:r>
    </w:p>
    <w:p w:rsidR="00461495" w:rsidRPr="008400F3" w:rsidRDefault="00461495" w:rsidP="00461495">
      <w:pPr>
        <w:pStyle w:val="Paragrafoelenco"/>
        <w:numPr>
          <w:ilvl w:val="0"/>
          <w:numId w:val="5"/>
        </w:numPr>
        <w:rPr>
          <w:b/>
          <w:sz w:val="18"/>
          <w:szCs w:val="18"/>
          <w:u w:val="single"/>
        </w:rPr>
      </w:pPr>
      <w:r w:rsidRPr="008400F3">
        <w:rPr>
          <w:sz w:val="18"/>
          <w:szCs w:val="18"/>
        </w:rPr>
        <w:t xml:space="preserve">La palla è considerata “dentro” quando tocca l’acqua, e “fuori” quando tocca u bordi della vasca, la rete all’esterno delle aste di sostegno o qualsiasi altro oggetto esterno all’acqua del campo di gioco. Non è possibile buttare la palla nel campo avversario se ci si trova con uno o entrambi i piedi al di fuori della propria metà campo. </w:t>
      </w:r>
    </w:p>
    <w:p w:rsidR="00461495" w:rsidRPr="008400F3" w:rsidRDefault="00461495" w:rsidP="00461495">
      <w:pPr>
        <w:pStyle w:val="Paragrafoelenco"/>
        <w:numPr>
          <w:ilvl w:val="0"/>
          <w:numId w:val="5"/>
        </w:numPr>
        <w:rPr>
          <w:b/>
          <w:sz w:val="18"/>
          <w:szCs w:val="18"/>
          <w:u w:val="single"/>
        </w:rPr>
      </w:pPr>
      <w:r w:rsidRPr="008400F3">
        <w:rPr>
          <w:sz w:val="18"/>
          <w:szCs w:val="18"/>
        </w:rPr>
        <w:t>La zona di battuta è interna al campo e si trova a ridosso della parete di fondo campo, per tutta la sua lunghezza.</w:t>
      </w:r>
    </w:p>
    <w:p w:rsidR="00461495" w:rsidRPr="008400F3" w:rsidRDefault="00461495" w:rsidP="005D3754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>In base ai valori di riferimento del torneo, verranno fischiate tutte le azioni considerate pericolose per l’incolumità dei giocatori. In caso di azioni ritenute, a insindacabile giudizio dell’arbitro, altamente pericolose o gravemente scorrette o irrispettose (es. bestemmie), si incorre nell’amonizione o nell’espulsione.</w:t>
      </w:r>
    </w:p>
    <w:p w:rsidR="00461495" w:rsidRPr="008400F3" w:rsidRDefault="00461495" w:rsidP="00461495">
      <w:pPr>
        <w:pStyle w:val="Paragrafoelenco"/>
        <w:numPr>
          <w:ilvl w:val="0"/>
          <w:numId w:val="5"/>
        </w:numPr>
        <w:rPr>
          <w:sz w:val="18"/>
          <w:szCs w:val="18"/>
        </w:rPr>
      </w:pPr>
      <w:r w:rsidRPr="008400F3">
        <w:rPr>
          <w:sz w:val="18"/>
          <w:szCs w:val="18"/>
        </w:rPr>
        <w:t>L’ammonizione conserva la sua validità durante tutto il torneo; la seconda ammonizione comporta l’espulsione immediata.</w:t>
      </w:r>
    </w:p>
    <w:p w:rsidR="00461495" w:rsidRPr="008400F3" w:rsidRDefault="008400F3" w:rsidP="00461495">
      <w:pPr>
        <w:pStyle w:val="Paragrafoelenco"/>
        <w:numPr>
          <w:ilvl w:val="0"/>
          <w:numId w:val="5"/>
        </w:numPr>
        <w:rPr>
          <w:sz w:val="18"/>
          <w:szCs w:val="18"/>
        </w:rPr>
      </w:pPr>
      <w:r w:rsidRPr="008400F3">
        <w:rPr>
          <w:sz w:val="18"/>
          <w:szCs w:val="18"/>
        </w:rPr>
        <w:t>L’espulsione conserva la sua validità durante tutto il torneo; il giocatore espulso dovrà lasciare il campo e non potrà essere sostituito. Dal momento dell’espulsione di un giocatore, la squadra si dovrà presentare in campo con un elemento in meno anche per i set e le partite seguenti.</w:t>
      </w:r>
    </w:p>
    <w:p w:rsidR="00461495" w:rsidRPr="008400F3" w:rsidRDefault="00461495" w:rsidP="005D3754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 xml:space="preserve"> </w:t>
      </w:r>
      <w:r w:rsidR="008400F3" w:rsidRPr="008400F3">
        <w:rPr>
          <w:b/>
          <w:sz w:val="18"/>
          <w:szCs w:val="18"/>
          <w:u w:val="single"/>
        </w:rPr>
        <w:t>Le classifiche dei giorni verranno determinate in base a: miglior punteggio in classifica – maggior numero di vittorie – scontro diretto – quoziente set – quoziente punti – sorteggio.</w:t>
      </w:r>
    </w:p>
    <w:p w:rsidR="008400F3" w:rsidRPr="008400F3" w:rsidRDefault="008400F3" w:rsidP="005D3754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400F3">
        <w:rPr>
          <w:sz w:val="18"/>
          <w:szCs w:val="18"/>
        </w:rPr>
        <w:t>Il comitato organizzatore si riserva di apportare modifiche al presente regolamento in qualsiasi momento in caso di necessità e/o per un miglior svolgimento del torneo.</w:t>
      </w:r>
    </w:p>
    <w:p w:rsidR="00461495" w:rsidRPr="008400F3" w:rsidRDefault="00461495" w:rsidP="00461495">
      <w:pPr>
        <w:pStyle w:val="Paragrafoelenco"/>
        <w:ind w:left="1080"/>
        <w:rPr>
          <w:b/>
          <w:sz w:val="18"/>
          <w:szCs w:val="18"/>
          <w:u w:val="single"/>
        </w:rPr>
      </w:pPr>
    </w:p>
    <w:p w:rsidR="00461495" w:rsidRPr="008400F3" w:rsidRDefault="00461495" w:rsidP="00461495">
      <w:pPr>
        <w:pStyle w:val="Paragrafoelenco"/>
        <w:ind w:left="1080"/>
        <w:rPr>
          <w:b/>
          <w:sz w:val="18"/>
          <w:szCs w:val="18"/>
          <w:u w:val="single"/>
        </w:rPr>
      </w:pPr>
    </w:p>
    <w:p w:rsidR="005D3754" w:rsidRPr="008400F3" w:rsidRDefault="005D3754" w:rsidP="005D3754">
      <w:pPr>
        <w:rPr>
          <w:b/>
          <w:sz w:val="18"/>
          <w:szCs w:val="18"/>
          <w:u w:val="single"/>
        </w:rPr>
      </w:pPr>
    </w:p>
    <w:p w:rsidR="00634306" w:rsidRPr="008400F3" w:rsidRDefault="00634306" w:rsidP="00634306">
      <w:pPr>
        <w:rPr>
          <w:sz w:val="18"/>
          <w:szCs w:val="18"/>
        </w:rPr>
      </w:pPr>
    </w:p>
    <w:p w:rsidR="00634306" w:rsidRPr="008400F3" w:rsidRDefault="00634306" w:rsidP="00634306">
      <w:pPr>
        <w:rPr>
          <w:sz w:val="18"/>
          <w:szCs w:val="18"/>
        </w:rPr>
      </w:pPr>
    </w:p>
    <w:p w:rsidR="00634306" w:rsidRPr="008400F3" w:rsidRDefault="00634306" w:rsidP="00634306">
      <w:pPr>
        <w:rPr>
          <w:sz w:val="18"/>
          <w:szCs w:val="18"/>
        </w:rPr>
      </w:pPr>
    </w:p>
    <w:p w:rsidR="00634306" w:rsidRPr="008400F3" w:rsidRDefault="00634306" w:rsidP="00634306">
      <w:pPr>
        <w:ind w:left="1777"/>
        <w:rPr>
          <w:sz w:val="18"/>
          <w:szCs w:val="18"/>
        </w:rPr>
      </w:pPr>
    </w:p>
    <w:sectPr w:rsidR="00634306" w:rsidRPr="00840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26" w:rsidRDefault="00347926" w:rsidP="008400F3">
      <w:pPr>
        <w:spacing w:after="0" w:line="240" w:lineRule="auto"/>
      </w:pPr>
      <w:r>
        <w:separator/>
      </w:r>
    </w:p>
  </w:endnote>
  <w:endnote w:type="continuationSeparator" w:id="0">
    <w:p w:rsidR="00347926" w:rsidRDefault="00347926" w:rsidP="0084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26" w:rsidRDefault="00347926" w:rsidP="008400F3">
      <w:pPr>
        <w:spacing w:after="0" w:line="240" w:lineRule="auto"/>
      </w:pPr>
      <w:r>
        <w:separator/>
      </w:r>
    </w:p>
  </w:footnote>
  <w:footnote w:type="continuationSeparator" w:id="0">
    <w:p w:rsidR="00347926" w:rsidRDefault="00347926" w:rsidP="0084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CA6"/>
    <w:multiLevelType w:val="hybridMultilevel"/>
    <w:tmpl w:val="12E8B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0D9D"/>
    <w:multiLevelType w:val="hybridMultilevel"/>
    <w:tmpl w:val="DDDE2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BF5"/>
    <w:multiLevelType w:val="hybridMultilevel"/>
    <w:tmpl w:val="535AF978"/>
    <w:lvl w:ilvl="0" w:tplc="0410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1B997279"/>
    <w:multiLevelType w:val="hybridMultilevel"/>
    <w:tmpl w:val="4BDEE7E4"/>
    <w:lvl w:ilvl="0" w:tplc="1EE0C0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A2617"/>
    <w:multiLevelType w:val="hybridMultilevel"/>
    <w:tmpl w:val="169CB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825C1"/>
    <w:multiLevelType w:val="hybridMultilevel"/>
    <w:tmpl w:val="0F7EC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D5"/>
    <w:rsid w:val="000353D3"/>
    <w:rsid w:val="00036EFB"/>
    <w:rsid w:val="00347926"/>
    <w:rsid w:val="00380ED5"/>
    <w:rsid w:val="00461495"/>
    <w:rsid w:val="00585E4F"/>
    <w:rsid w:val="005D3754"/>
    <w:rsid w:val="00634306"/>
    <w:rsid w:val="008400F3"/>
    <w:rsid w:val="008E0AA1"/>
    <w:rsid w:val="00A071FE"/>
    <w:rsid w:val="00A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0E41"/>
  <w15:chartTrackingRefBased/>
  <w15:docId w15:val="{8C570739-81C7-47E9-9F27-B653E62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0ED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0E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0ED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40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0F3"/>
  </w:style>
  <w:style w:type="paragraph" w:styleId="Pidipagina">
    <w:name w:val="footer"/>
    <w:basedOn w:val="Normale"/>
    <w:link w:val="PidipaginaCarattere"/>
    <w:uiPriority w:val="99"/>
    <w:unhideWhenUsed/>
    <w:rsid w:val="00840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csicla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icla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icla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Sacmigroup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Cavalli</dc:creator>
  <cp:keywords/>
  <dc:description/>
  <cp:lastModifiedBy>Elena Cavalli</cp:lastModifiedBy>
  <cp:revision>2</cp:revision>
  <dcterms:created xsi:type="dcterms:W3CDTF">2024-06-05T10:11:00Z</dcterms:created>
  <dcterms:modified xsi:type="dcterms:W3CDTF">2024-06-05T10:11:00Z</dcterms:modified>
</cp:coreProperties>
</file>